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RPr="006B7429" w:rsidRDefault="007004E3" w:rsidP="006B7429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lv-LV"/>
        </w:rPr>
      </w:pPr>
      <w:r>
        <w:rPr>
          <w:noProof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Image result for klubs mÄja" style="position:absolute;left:0;text-align:left;margin-left:340.1pt;margin-top:-81.85pt;width:66.95pt;height:68.05pt;z-index:-2;visibility:visible">
            <v:imagedata r:id="rId5" o:title=""/>
          </v:shape>
        </w:pict>
      </w:r>
      <w:r>
        <w:rPr>
          <w:noProof/>
          <w:lang w:val="lv-LV" w:eastAsia="lv-LV"/>
        </w:rPr>
        <w:pict>
          <v:shape id="Picture 1" o:spid="_x0000_s1027" type="#_x0000_t75" style="position:absolute;left:0;text-align:left;margin-left:0;margin-top:-82.5pt;width:73.65pt;height:68pt;z-index:1;visibility:visible;mso-position-horizontal:center;mso-position-horizontal-relative:margin">
            <v:imagedata r:id="rId6" o:title=""/>
            <w10:wrap anchorx="margin"/>
          </v:shape>
        </w:pict>
      </w:r>
      <w:r>
        <w:rPr>
          <w:noProof/>
          <w:lang w:val="lv-LV" w:eastAsia="lv-LV"/>
        </w:rPr>
        <w:pict>
          <v:shape id="Picture 4" o:spid="_x0000_s1028" type="#_x0000_t75" alt="Image result for jelgavas valsts Ä£imnÄzija logo" style="position:absolute;left:0;text-align:left;margin-left:56.9pt;margin-top:-82.45pt;width:39.05pt;height:68.05pt;z-index:-1;visibility:visible">
            <v:imagedata r:id="rId7" o:title=""/>
          </v:shape>
        </w:pict>
      </w:r>
      <w:r w:rsidR="0094269D" w:rsidRPr="006B7429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E</w:t>
      </w:r>
      <w:r w:rsidR="0094269D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IROPAS</w:t>
      </w:r>
      <w:r w:rsidR="00A21289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r w:rsidR="0094269D" w:rsidRPr="001F7C60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lv-LV"/>
        </w:rPr>
        <w:t>Parlamenta simulācijas spēle</w:t>
      </w:r>
    </w:p>
    <w:p w:rsidR="0094269D" w:rsidRPr="003640BB" w:rsidRDefault="0094269D" w:rsidP="004428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3640BB">
        <w:rPr>
          <w:rFonts w:ascii="Times New Roman" w:hAnsi="Times New Roman" w:cs="Times New Roman"/>
          <w:b/>
          <w:bCs/>
          <w:sz w:val="28"/>
          <w:szCs w:val="28"/>
          <w:lang w:val="lv-LV"/>
        </w:rPr>
        <w:t>Nolikums</w:t>
      </w:r>
    </w:p>
    <w:p w:rsidR="0094269D" w:rsidRPr="005A27AC" w:rsidRDefault="0094269D" w:rsidP="005A27A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Eiropas Parlaments ir vienīgā tieši ievēlēta Eiropas Savienības institūcija.</w:t>
      </w:r>
      <w:r w:rsidR="00A212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5754D">
        <w:rPr>
          <w:rFonts w:ascii="Times New Roman" w:hAnsi="Times New Roman" w:cs="Times New Roman"/>
          <w:sz w:val="24"/>
          <w:szCs w:val="24"/>
          <w:lang w:val="lv-LV"/>
        </w:rPr>
        <w:t xml:space="preserve">Tam ir </w:t>
      </w:r>
      <w:proofErr w:type="spellStart"/>
      <w:r w:rsidRPr="0065754D">
        <w:rPr>
          <w:rFonts w:ascii="Times New Roman" w:hAnsi="Times New Roman" w:cs="Times New Roman"/>
          <w:sz w:val="24"/>
          <w:szCs w:val="24"/>
          <w:lang w:val="lv-LV"/>
        </w:rPr>
        <w:t>līdzlemšanas</w:t>
      </w:r>
      <w:proofErr w:type="spellEnd"/>
      <w:r w:rsidRPr="0065754D">
        <w:rPr>
          <w:rFonts w:ascii="Times New Roman" w:hAnsi="Times New Roman" w:cs="Times New Roman"/>
          <w:sz w:val="24"/>
          <w:szCs w:val="24"/>
          <w:lang w:val="lv-LV"/>
        </w:rPr>
        <w:t xml:space="preserve"> tiesības 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iropas </w:t>
      </w:r>
      <w:r w:rsidRPr="0065754D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avienības</w:t>
      </w:r>
      <w:r w:rsidR="00A212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5754D">
        <w:rPr>
          <w:rFonts w:ascii="Times New Roman" w:hAnsi="Times New Roman" w:cs="Times New Roman"/>
          <w:sz w:val="24"/>
          <w:szCs w:val="24"/>
          <w:lang w:val="lv-LV"/>
        </w:rPr>
        <w:t xml:space="preserve">likumdošanas procesā, un pieņemtie likumi attiecas arī uz Latviju un tās likumdošanu. </w:t>
      </w:r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Tā, piemēram, uz Eiropas Parlamenta lēmumiem ir balstīti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80% Latvijas likumu. </w:t>
      </w:r>
    </w:p>
    <w:p w:rsidR="0094269D" w:rsidRPr="00C32AC8" w:rsidRDefault="0094269D" w:rsidP="005A27AC">
      <w:pPr>
        <w:spacing w:after="120"/>
        <w:rPr>
          <w:rFonts w:ascii="Times New Roman" w:hAnsi="Times New Roman" w:cs="Times New Roman"/>
          <w:caps/>
          <w:color w:val="002060"/>
          <w:sz w:val="24"/>
          <w:szCs w:val="24"/>
          <w:lang w:val="lv-LV"/>
        </w:rPr>
      </w:pPr>
      <w:r w:rsidRPr="00C32AC8">
        <w:rPr>
          <w:rFonts w:ascii="Times New Roman" w:hAnsi="Times New Roman" w:cs="Times New Roman"/>
          <w:b/>
          <w:bCs/>
          <w:caps/>
          <w:color w:val="002060"/>
          <w:sz w:val="24"/>
          <w:szCs w:val="24"/>
          <w:lang w:val="lv-LV"/>
        </w:rPr>
        <w:t>Mērķi</w:t>
      </w:r>
    </w:p>
    <w:p w:rsidR="0094269D" w:rsidRPr="005A27AC" w:rsidRDefault="0094269D" w:rsidP="0071563D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Sekmēt skolēnu zināšanas par Eiropas Savienību</w:t>
      </w:r>
      <w:r w:rsidR="007004E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4269D" w:rsidRPr="005A27AC" w:rsidRDefault="0094269D" w:rsidP="0071563D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Mudināt skolēnus iedziļināties un izprast Eiropas Parlamenta darbības principus</w:t>
      </w:r>
      <w:r w:rsidR="007004E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4269D" w:rsidRPr="005A27AC" w:rsidRDefault="0094269D" w:rsidP="005A27AC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Veicināt skolēnu izpratni par Eiropas Parlamenta darbības nozīmi Eiropas Savienības un Latvijas kontekstā, kā arī katra iedzīvotāja ikdienā</w:t>
      </w:r>
      <w:r w:rsidR="007004E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4269D" w:rsidRPr="00C32AC8" w:rsidRDefault="0094269D" w:rsidP="005A27AC">
      <w:pPr>
        <w:spacing w:after="120"/>
        <w:rPr>
          <w:rFonts w:ascii="Times New Roman" w:hAnsi="Times New Roman" w:cs="Times New Roman"/>
          <w:b/>
          <w:bCs/>
          <w:caps/>
          <w:color w:val="002060"/>
          <w:sz w:val="24"/>
          <w:szCs w:val="24"/>
          <w:lang w:val="lv-LV"/>
        </w:rPr>
      </w:pPr>
      <w:r w:rsidRPr="00C32AC8">
        <w:rPr>
          <w:rFonts w:ascii="Times New Roman" w:hAnsi="Times New Roman" w:cs="Times New Roman"/>
          <w:b/>
          <w:bCs/>
          <w:caps/>
          <w:color w:val="002060"/>
          <w:sz w:val="24"/>
          <w:szCs w:val="24"/>
          <w:lang w:val="lv-LV"/>
        </w:rPr>
        <w:t xml:space="preserve">Dalībnieki </w:t>
      </w:r>
    </w:p>
    <w:p w:rsidR="0094269D" w:rsidRPr="005A27AC" w:rsidRDefault="0094269D" w:rsidP="0071563D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Vispārizglītojošo izglītības iestāžu 9. - 12. klašu skolēni. Īpaši tiek aicināti piedalīties Eiropas klubu dalībnieki. </w:t>
      </w:r>
    </w:p>
    <w:p w:rsidR="0094269D" w:rsidRPr="0071563D" w:rsidRDefault="0094269D" w:rsidP="006E5F05">
      <w:pPr>
        <w:spacing w:after="24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Dalībnieku skaits no katras izglītības iestād</w:t>
      </w:r>
      <w:r>
        <w:rPr>
          <w:rFonts w:ascii="Times New Roman" w:hAnsi="Times New Roman" w:cs="Times New Roman"/>
          <w:sz w:val="24"/>
          <w:szCs w:val="24"/>
          <w:lang w:val="lv-LV"/>
        </w:rPr>
        <w:t>es ir 5 un skolotājs.</w:t>
      </w:r>
    </w:p>
    <w:p w:rsidR="0094269D" w:rsidRPr="00C32AC8" w:rsidRDefault="0094269D" w:rsidP="0071563D">
      <w:pPr>
        <w:spacing w:after="120"/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</w:pPr>
      <w:r w:rsidRPr="00C32AC8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 xml:space="preserve">NORISE </w:t>
      </w:r>
    </w:p>
    <w:p w:rsidR="0094269D" w:rsidRPr="005A27AC" w:rsidRDefault="0094269D" w:rsidP="0071563D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Datums un laiks: </w:t>
      </w:r>
      <w:r w:rsidRPr="005A27AC">
        <w:rPr>
          <w:rFonts w:ascii="Times New Roman" w:hAnsi="Times New Roman" w:cs="Times New Roman"/>
          <w:sz w:val="24"/>
          <w:szCs w:val="24"/>
          <w:lang w:val="lv-LV"/>
        </w:rPr>
        <w:t>2018. gada 10. maijā plkst. 10.00</w:t>
      </w:r>
    </w:p>
    <w:p w:rsidR="0094269D" w:rsidRPr="005A27AC" w:rsidRDefault="0094269D" w:rsidP="0071563D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Vieta: </w:t>
      </w:r>
      <w:r w:rsidRPr="005A27AC">
        <w:rPr>
          <w:rFonts w:ascii="Times New Roman" w:hAnsi="Times New Roman" w:cs="Times New Roman"/>
          <w:sz w:val="24"/>
          <w:szCs w:val="24"/>
          <w:lang w:val="lv-LV"/>
        </w:rPr>
        <w:t>Jelgavas Valsts ģimnāzija</w:t>
      </w:r>
    </w:p>
    <w:p w:rsidR="0094269D" w:rsidRPr="005A27AC" w:rsidRDefault="0094269D" w:rsidP="0071563D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Katrs skolēns – dalībnieks - simulācijas spēles laikā ir Eiropas Parlamenta deputāts, kas strādā ar konkrēto tēmu un priekšlikumu izstrādi vienā no piedāvātajām komitejām.</w:t>
      </w:r>
    </w:p>
    <w:p w:rsidR="0094269D" w:rsidRDefault="0094269D" w:rsidP="005A27AC">
      <w:pPr>
        <w:spacing w:before="60" w:after="0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b/>
          <w:bCs/>
          <w:sz w:val="24"/>
          <w:szCs w:val="24"/>
          <w:lang w:val="lv-LV"/>
        </w:rPr>
        <w:t>Komitejas un tēmas:</w:t>
      </w:r>
    </w:p>
    <w:p w:rsidR="0094269D" w:rsidRPr="00323CF6" w:rsidRDefault="0094269D" w:rsidP="00A21289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65754D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>ITRE</w:t>
      </w:r>
      <w:r w:rsidR="00A21289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 xml:space="preserve"> </w:t>
      </w:r>
      <w:r w:rsidRPr="007156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(Rūpniecība, pētniecība un </w:t>
      </w:r>
      <w:r w:rsidRPr="00323CF6">
        <w:rPr>
          <w:rFonts w:ascii="Times New Roman" w:hAnsi="Times New Roman" w:cs="Times New Roman"/>
          <w:i/>
          <w:iCs/>
          <w:sz w:val="24"/>
          <w:szCs w:val="24"/>
          <w:lang w:val="lv-LV"/>
        </w:rPr>
        <w:t>enerģētika</w:t>
      </w:r>
      <w:r w:rsidRPr="0071563D"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</w:p>
    <w:p w:rsidR="0094269D" w:rsidRPr="00323CF6" w:rsidRDefault="0094269D" w:rsidP="00A21289">
      <w:pPr>
        <w:pStyle w:val="ListParagraph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23CF6">
        <w:rPr>
          <w:rFonts w:ascii="Times New Roman" w:hAnsi="Times New Roman" w:cs="Times New Roman"/>
          <w:sz w:val="24"/>
          <w:szCs w:val="24"/>
          <w:lang w:val="lv-LV"/>
        </w:rPr>
        <w:t>Enerģētisk</w:t>
      </w:r>
      <w:r w:rsidRPr="00DA36BA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323CF6">
        <w:rPr>
          <w:rFonts w:ascii="Times New Roman" w:hAnsi="Times New Roman" w:cs="Times New Roman"/>
          <w:sz w:val="24"/>
          <w:szCs w:val="24"/>
          <w:lang w:val="lv-LV"/>
        </w:rPr>
        <w:t xml:space="preserve"> drošība un pieejamība E</w:t>
      </w:r>
      <w:r w:rsidRPr="00DA36BA">
        <w:rPr>
          <w:rFonts w:ascii="Times New Roman" w:hAnsi="Times New Roman" w:cs="Times New Roman"/>
          <w:sz w:val="24"/>
          <w:szCs w:val="24"/>
          <w:lang w:val="lv-LV"/>
        </w:rPr>
        <w:t xml:space="preserve">iropas </w:t>
      </w:r>
      <w:r w:rsidRPr="00323CF6">
        <w:rPr>
          <w:rFonts w:ascii="Times New Roman" w:hAnsi="Times New Roman" w:cs="Times New Roman"/>
          <w:sz w:val="24"/>
          <w:szCs w:val="24"/>
          <w:lang w:val="lv-LV"/>
        </w:rPr>
        <w:t>Savien</w:t>
      </w:r>
      <w:r w:rsidRPr="00DA36BA">
        <w:rPr>
          <w:rFonts w:ascii="Times New Roman" w:hAnsi="Times New Roman" w:cs="Times New Roman"/>
          <w:sz w:val="24"/>
          <w:szCs w:val="24"/>
          <w:lang w:val="lv-LV"/>
        </w:rPr>
        <w:t xml:space="preserve">ības </w:t>
      </w:r>
      <w:r w:rsidRPr="00323CF6">
        <w:rPr>
          <w:rFonts w:ascii="Times New Roman" w:hAnsi="Times New Roman" w:cs="Times New Roman"/>
          <w:sz w:val="24"/>
          <w:szCs w:val="24"/>
          <w:lang w:val="lv-LV"/>
        </w:rPr>
        <w:t xml:space="preserve">valstīs, </w:t>
      </w:r>
      <w:r w:rsidRPr="0065754D">
        <w:rPr>
          <w:rFonts w:ascii="Times New Roman" w:hAnsi="Times New Roman" w:cs="Times New Roman"/>
          <w:i/>
          <w:iCs/>
          <w:sz w:val="24"/>
          <w:szCs w:val="24"/>
          <w:lang w:val="lv-LV"/>
        </w:rPr>
        <w:t>“</w:t>
      </w:r>
      <w:r w:rsidRPr="00323CF6">
        <w:rPr>
          <w:rFonts w:ascii="Times New Roman" w:hAnsi="Times New Roman" w:cs="Times New Roman"/>
          <w:i/>
          <w:iCs/>
          <w:sz w:val="24"/>
          <w:szCs w:val="24"/>
          <w:lang w:val="lv-LV"/>
        </w:rPr>
        <w:t>Nord</w:t>
      </w:r>
      <w:r w:rsidRPr="0065754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5754D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Pr="00323CF6">
        <w:rPr>
          <w:rFonts w:ascii="Times New Roman" w:hAnsi="Times New Roman" w:cs="Times New Roman"/>
          <w:i/>
          <w:iCs/>
          <w:sz w:val="24"/>
          <w:szCs w:val="24"/>
          <w:lang w:val="lv-LV"/>
        </w:rPr>
        <w:t>tream</w:t>
      </w:r>
      <w:proofErr w:type="spellEnd"/>
      <w:r w:rsidRPr="00323CF6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II</w:t>
      </w:r>
      <w:r w:rsidRPr="0065754D">
        <w:rPr>
          <w:rFonts w:ascii="Times New Roman" w:hAnsi="Times New Roman" w:cs="Times New Roman"/>
          <w:i/>
          <w:iCs/>
          <w:sz w:val="24"/>
          <w:szCs w:val="24"/>
          <w:lang w:val="lv-LV"/>
        </w:rPr>
        <w:t>”</w:t>
      </w:r>
      <w:r w:rsidR="00A2128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323CF6">
        <w:rPr>
          <w:rFonts w:ascii="Times New Roman" w:hAnsi="Times New Roman" w:cs="Times New Roman"/>
          <w:sz w:val="24"/>
          <w:szCs w:val="24"/>
          <w:lang w:val="lv-LV"/>
        </w:rPr>
        <w:t>projekta ietekme uz Eirop</w:t>
      </w:r>
      <w:r w:rsidRPr="00DA36BA">
        <w:rPr>
          <w:rFonts w:ascii="Times New Roman" w:hAnsi="Times New Roman" w:cs="Times New Roman"/>
          <w:sz w:val="24"/>
          <w:szCs w:val="24"/>
          <w:lang w:val="lv-LV"/>
        </w:rPr>
        <w:t>as Savienību</w:t>
      </w:r>
      <w:r w:rsidRPr="00323CF6">
        <w:rPr>
          <w:rFonts w:ascii="Times New Roman" w:hAnsi="Times New Roman" w:cs="Times New Roman"/>
          <w:sz w:val="24"/>
          <w:szCs w:val="24"/>
          <w:lang w:val="lv-LV"/>
        </w:rPr>
        <w:t>, kā arī atjaunojamo energoresursu izmantošanas palielināšana.</w:t>
      </w:r>
    </w:p>
    <w:p w:rsidR="0094269D" w:rsidRPr="00323CF6" w:rsidRDefault="0094269D" w:rsidP="00A21289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65754D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 xml:space="preserve">FEMM </w:t>
      </w:r>
      <w:r w:rsidRPr="00680ACB">
        <w:rPr>
          <w:rFonts w:ascii="Times New Roman" w:hAnsi="Times New Roman" w:cs="Times New Roman"/>
          <w:i/>
          <w:iCs/>
          <w:sz w:val="24"/>
          <w:szCs w:val="24"/>
          <w:lang w:val="lv-LV"/>
        </w:rPr>
        <w:t>(Sieviešu tiesības un dzimumu līdztiesība)</w:t>
      </w:r>
    </w:p>
    <w:p w:rsidR="0094269D" w:rsidRPr="00323CF6" w:rsidRDefault="0094269D" w:rsidP="00A21289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80ACB">
        <w:rPr>
          <w:rFonts w:ascii="Times New Roman" w:hAnsi="Times New Roman" w:cs="Times New Roman"/>
          <w:sz w:val="24"/>
          <w:szCs w:val="24"/>
          <w:lang w:val="lv-LV"/>
        </w:rPr>
        <w:t>Sieviešu un vīriešu līdztiesība – nodarbinātības un algu vienlīdzīgās pozīcijas, sieviešu vienlīdzība ģimenē, vardarbības samazināšana pret sievietēm.</w:t>
      </w:r>
    </w:p>
    <w:p w:rsidR="0094269D" w:rsidRPr="00A15A0A" w:rsidRDefault="0094269D" w:rsidP="00A21289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65754D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>CULT</w:t>
      </w:r>
      <w:r w:rsidR="00A21289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 xml:space="preserve"> </w:t>
      </w:r>
      <w:r w:rsidRPr="0065754D">
        <w:rPr>
          <w:rFonts w:ascii="Times New Roman" w:hAnsi="Times New Roman" w:cs="Times New Roman"/>
          <w:i/>
          <w:iCs/>
          <w:sz w:val="24"/>
          <w:szCs w:val="24"/>
          <w:lang w:val="lv-LV"/>
        </w:rPr>
        <w:t>(Kultūra un izglītība)</w:t>
      </w:r>
    </w:p>
    <w:p w:rsidR="0094269D" w:rsidRPr="00072F4B" w:rsidRDefault="0094269D" w:rsidP="00A21289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072F4B">
        <w:rPr>
          <w:rFonts w:ascii="Times New Roman" w:hAnsi="Times New Roman" w:cs="Times New Roman"/>
          <w:sz w:val="24"/>
          <w:szCs w:val="24"/>
          <w:lang w:val="lv-LV"/>
        </w:rPr>
        <w:t>Informāciju un komunikāciju tehnoloģiju (IKT) augstākā līmeņa</w:t>
      </w:r>
      <w:r w:rsidR="00A212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2F4B">
        <w:rPr>
          <w:rFonts w:ascii="Times New Roman" w:hAnsi="Times New Roman" w:cs="Times New Roman"/>
          <w:sz w:val="24"/>
          <w:szCs w:val="24"/>
          <w:lang w:val="lv-LV"/>
        </w:rPr>
        <w:t>pielietošana mācību procesā</w:t>
      </w:r>
      <w:r w:rsidR="00A212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4269D" w:rsidRPr="00323CF6" w:rsidRDefault="0094269D" w:rsidP="00A21289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s-ES"/>
        </w:rPr>
      </w:pPr>
      <w:r w:rsidRPr="0065754D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 xml:space="preserve">LIBE </w:t>
      </w:r>
      <w:r w:rsidRPr="007156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(Pilsoņu brīvības, tieslietas un </w:t>
      </w:r>
      <w:proofErr w:type="spellStart"/>
      <w:r w:rsidRPr="0071563D">
        <w:rPr>
          <w:rFonts w:ascii="Times New Roman" w:hAnsi="Times New Roman" w:cs="Times New Roman"/>
          <w:i/>
          <w:iCs/>
          <w:sz w:val="24"/>
          <w:szCs w:val="24"/>
          <w:lang w:val="lv-LV"/>
        </w:rPr>
        <w:t>iekšlietas</w:t>
      </w:r>
      <w:proofErr w:type="spellEnd"/>
      <w:r w:rsidRPr="0071563D"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</w:p>
    <w:p w:rsidR="0094269D" w:rsidRPr="00323CF6" w:rsidRDefault="0094269D" w:rsidP="00A21289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DA36BA">
        <w:rPr>
          <w:rFonts w:ascii="Times New Roman" w:hAnsi="Times New Roman" w:cs="Times New Roman"/>
          <w:sz w:val="24"/>
          <w:szCs w:val="24"/>
          <w:lang w:val="lv-LV"/>
        </w:rPr>
        <w:t>Migrācijas vi</w:t>
      </w:r>
      <w:r w:rsidR="007004E3">
        <w:rPr>
          <w:rFonts w:ascii="Times New Roman" w:hAnsi="Times New Roman" w:cs="Times New Roman"/>
          <w:sz w:val="24"/>
          <w:szCs w:val="24"/>
          <w:lang w:val="lv-LV"/>
        </w:rPr>
        <w:t>ļ</w:t>
      </w:r>
      <w:r w:rsidRPr="00DA36BA">
        <w:rPr>
          <w:rFonts w:ascii="Times New Roman" w:hAnsi="Times New Roman" w:cs="Times New Roman"/>
          <w:sz w:val="24"/>
          <w:szCs w:val="24"/>
          <w:lang w:val="lv-LV"/>
        </w:rPr>
        <w:t>ņa ietekme uz Eiropas Savienību, jau esošo bēgļu solidāra un godīga integrēšana Eiropas valstu sabiedrībās.</w:t>
      </w:r>
    </w:p>
    <w:p w:rsidR="0094269D" w:rsidRPr="0071563D" w:rsidRDefault="0094269D" w:rsidP="00A21289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65754D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>ECON</w:t>
      </w:r>
      <w:r w:rsidR="00A21289"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  <w:t xml:space="preserve"> </w:t>
      </w:r>
      <w:r w:rsidRPr="0071563D">
        <w:rPr>
          <w:rFonts w:ascii="Times New Roman" w:hAnsi="Times New Roman" w:cs="Times New Roman"/>
          <w:i/>
          <w:iCs/>
          <w:sz w:val="24"/>
          <w:szCs w:val="24"/>
          <w:lang w:val="lv-LV"/>
        </w:rPr>
        <w:t>(Ekonomikas un monetārie jautājumi)</w:t>
      </w:r>
    </w:p>
    <w:p w:rsidR="0094269D" w:rsidRPr="0071563D" w:rsidRDefault="0094269D" w:rsidP="00A212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71563D">
        <w:rPr>
          <w:rFonts w:ascii="Times New Roman" w:hAnsi="Times New Roman" w:cs="Times New Roman"/>
          <w:sz w:val="24"/>
          <w:szCs w:val="24"/>
          <w:lang w:val="lv-LV"/>
        </w:rPr>
        <w:t>Kriptovalūtas</w:t>
      </w:r>
      <w:proofErr w:type="spellEnd"/>
      <w:r w:rsidR="00A212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1563D">
        <w:rPr>
          <w:rFonts w:ascii="Times New Roman" w:hAnsi="Times New Roman" w:cs="Times New Roman"/>
          <w:sz w:val="24"/>
          <w:szCs w:val="24"/>
          <w:lang w:val="lv-LV"/>
        </w:rPr>
        <w:t xml:space="preserve">integrēšana un ietekme uz Eiropas Savienības tirgu, tās potenciāls un attīstība. </w:t>
      </w:r>
      <w:bookmarkStart w:id="0" w:name="_GoBack"/>
      <w:bookmarkEnd w:id="0"/>
    </w:p>
    <w:p w:rsidR="0094269D" w:rsidRDefault="0094269D" w:rsidP="00B210F9">
      <w:pPr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Katras komitejas darbību kontrolēs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jau iepriekš noteikts priekšsēdētājs (viens no organizatoriem), kas palīdzēs un virzīs norisi komitejā. </w:t>
      </w:r>
    </w:p>
    <w:p w:rsidR="0094269D" w:rsidRDefault="0094269D" w:rsidP="00B210F9">
      <w:pPr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Ieteicams pirms simulācijas spēles papētīt izvēlēto komiteju un ar to saistītas tēmas, lai varētu pilnvērtīgi iesaistīties komitejas darbībā. </w:t>
      </w:r>
    </w:p>
    <w:p w:rsidR="0094269D" w:rsidRPr="00C32AC8" w:rsidRDefault="0094269D" w:rsidP="005A27AC">
      <w:pPr>
        <w:spacing w:after="120"/>
        <w:rPr>
          <w:rFonts w:ascii="Times New Roman" w:hAnsi="Times New Roman" w:cs="Times New Roman"/>
          <w:b/>
          <w:bCs/>
          <w:caps/>
          <w:color w:val="002060"/>
          <w:sz w:val="24"/>
          <w:szCs w:val="24"/>
          <w:lang w:val="lv-LV"/>
        </w:rPr>
      </w:pPr>
      <w:r w:rsidRPr="00C32AC8">
        <w:rPr>
          <w:rFonts w:ascii="Times New Roman" w:hAnsi="Times New Roman" w:cs="Times New Roman"/>
          <w:b/>
          <w:bCs/>
          <w:caps/>
          <w:color w:val="002060"/>
          <w:sz w:val="24"/>
          <w:szCs w:val="24"/>
          <w:lang w:val="lv-LV"/>
        </w:rPr>
        <w:t>Pieteikšanās</w:t>
      </w:r>
    </w:p>
    <w:p w:rsidR="0094269D" w:rsidRDefault="0094269D" w:rsidP="006E5F05">
      <w:pPr>
        <w:spacing w:after="24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Pieteikties dalībai var, nosūtot pieteikumu uz e-pastu – </w:t>
      </w:r>
      <w:hyperlink r:id="rId8" w:history="1">
        <w:r w:rsidRPr="005A27AC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janis.kusis@inbox.lv</w:t>
        </w:r>
      </w:hyperlink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. Pieteikumā jānorāda izglītības iestāde, dalībnieku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vārdi un uzvārdi, </w:t>
      </w:r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kā arī pavadošā skolotāja vārds, uzvārds. </w:t>
      </w:r>
      <w:r>
        <w:rPr>
          <w:rFonts w:ascii="Times New Roman" w:hAnsi="Times New Roman" w:cs="Times New Roman"/>
          <w:sz w:val="24"/>
          <w:szCs w:val="24"/>
          <w:lang w:val="lv-LV"/>
        </w:rPr>
        <w:t>Jānorāda katra skolēna izvēlētā komiteja, kurā skolēns vēlas darboties.</w:t>
      </w:r>
    </w:p>
    <w:p w:rsidR="0094269D" w:rsidRPr="005A27AC" w:rsidRDefault="0094269D" w:rsidP="006E5F05">
      <w:pPr>
        <w:spacing w:after="24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Pieteikšanās līdz </w:t>
      </w:r>
      <w:r w:rsidRPr="00A116D4">
        <w:rPr>
          <w:rFonts w:ascii="Times New Roman" w:hAnsi="Times New Roman" w:cs="Times New Roman"/>
          <w:sz w:val="24"/>
          <w:szCs w:val="24"/>
          <w:u w:val="single"/>
          <w:lang w:val="lv-LV"/>
        </w:rPr>
        <w:t>25. aprīlim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4269D" w:rsidRPr="00C32AC8" w:rsidRDefault="0094269D" w:rsidP="005A27AC">
      <w:pPr>
        <w:spacing w:after="120"/>
        <w:rPr>
          <w:rFonts w:ascii="Times New Roman" w:hAnsi="Times New Roman" w:cs="Times New Roman"/>
          <w:b/>
          <w:bCs/>
          <w:color w:val="002060"/>
          <w:sz w:val="24"/>
          <w:szCs w:val="24"/>
          <w:lang w:val="lv-LV"/>
        </w:rPr>
      </w:pPr>
      <w:r w:rsidRPr="00C32AC8">
        <w:rPr>
          <w:rFonts w:ascii="Times New Roman" w:hAnsi="Times New Roman" w:cs="Times New Roman"/>
          <w:b/>
          <w:bCs/>
          <w:caps/>
          <w:color w:val="002060"/>
          <w:sz w:val="24"/>
          <w:szCs w:val="24"/>
          <w:lang w:val="lv-LV"/>
        </w:rPr>
        <w:t>Organizatori</w:t>
      </w:r>
    </w:p>
    <w:p w:rsidR="0094269D" w:rsidRPr="005A27AC" w:rsidRDefault="0094269D" w:rsidP="006E5F05">
      <w:pPr>
        <w:spacing w:after="24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Jelgavas Valsts ģimnāzijas Eiropas un politikas klubs “29. kabinets”</w:t>
      </w:r>
    </w:p>
    <w:p w:rsidR="0094269D" w:rsidRPr="005A27AC" w:rsidRDefault="0094269D" w:rsidP="00782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b/>
          <w:bCs/>
          <w:sz w:val="24"/>
          <w:szCs w:val="24"/>
          <w:lang w:val="lv-LV"/>
        </w:rPr>
        <w:t>Papildinformācija</w:t>
      </w:r>
    </w:p>
    <w:p w:rsidR="0094269D" w:rsidRPr="005A27AC" w:rsidRDefault="0094269D" w:rsidP="0078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Jānis </w:t>
      </w:r>
      <w:proofErr w:type="spellStart"/>
      <w:r w:rsidRPr="005A27AC">
        <w:rPr>
          <w:rFonts w:ascii="Times New Roman" w:hAnsi="Times New Roman" w:cs="Times New Roman"/>
          <w:sz w:val="24"/>
          <w:szCs w:val="24"/>
          <w:lang w:val="lv-LV"/>
        </w:rPr>
        <w:t>Ķusis</w:t>
      </w:r>
      <w:proofErr w:type="spellEnd"/>
    </w:p>
    <w:p w:rsidR="00E627F3" w:rsidRDefault="0094269D" w:rsidP="0078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Jelgavas Valsts ģimnāzijas vēstures skolotājs, Eiropas un politikas kluba</w:t>
      </w:r>
    </w:p>
    <w:p w:rsidR="0094269D" w:rsidRPr="005A27AC" w:rsidRDefault="0094269D" w:rsidP="0078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“29.kabinets”</w:t>
      </w:r>
      <w:r w:rsidR="00E627F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konsultants</w:t>
      </w:r>
      <w:r w:rsidRPr="005A27AC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94269D" w:rsidRPr="005A27AC" w:rsidRDefault="0094269D" w:rsidP="0078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>Mob. tālr.: +371 26747436</w:t>
      </w:r>
    </w:p>
    <w:p w:rsidR="0094269D" w:rsidRPr="005A27AC" w:rsidRDefault="0094269D" w:rsidP="0078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A27AC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hyperlink r:id="rId9" w:history="1">
        <w:r w:rsidRPr="00123E7F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janis.kusis@inbox.lv</w:t>
        </w:r>
      </w:hyperlink>
    </w:p>
    <w:sectPr w:rsidR="0094269D" w:rsidRPr="005A27AC" w:rsidSect="00C32AC8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8A5"/>
    <w:multiLevelType w:val="hybridMultilevel"/>
    <w:tmpl w:val="5A086C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10F16"/>
    <w:multiLevelType w:val="hybridMultilevel"/>
    <w:tmpl w:val="037022BE"/>
    <w:lvl w:ilvl="0" w:tplc="4AB0C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71AB5"/>
    <w:multiLevelType w:val="hybridMultilevel"/>
    <w:tmpl w:val="4A065400"/>
    <w:lvl w:ilvl="0" w:tplc="AA84F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4C42"/>
    <w:multiLevelType w:val="hybridMultilevel"/>
    <w:tmpl w:val="699E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F314D7"/>
    <w:multiLevelType w:val="hybridMultilevel"/>
    <w:tmpl w:val="45D80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147A"/>
    <w:multiLevelType w:val="hybridMultilevel"/>
    <w:tmpl w:val="88BC11E8"/>
    <w:lvl w:ilvl="0" w:tplc="52B66C3C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  <w:color w:val="FFFF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73F"/>
    <w:rsid w:val="00063369"/>
    <w:rsid w:val="00063525"/>
    <w:rsid w:val="00072F4B"/>
    <w:rsid w:val="00092480"/>
    <w:rsid w:val="000F6A72"/>
    <w:rsid w:val="00123E7F"/>
    <w:rsid w:val="001279CB"/>
    <w:rsid w:val="001B063D"/>
    <w:rsid w:val="001C6C3D"/>
    <w:rsid w:val="001D317D"/>
    <w:rsid w:val="001F7C60"/>
    <w:rsid w:val="00304D60"/>
    <w:rsid w:val="00315055"/>
    <w:rsid w:val="00322D7C"/>
    <w:rsid w:val="00323CF6"/>
    <w:rsid w:val="003274FE"/>
    <w:rsid w:val="003640BB"/>
    <w:rsid w:val="003852CA"/>
    <w:rsid w:val="00387847"/>
    <w:rsid w:val="00442809"/>
    <w:rsid w:val="00471992"/>
    <w:rsid w:val="00491C2D"/>
    <w:rsid w:val="004C7C62"/>
    <w:rsid w:val="004F003A"/>
    <w:rsid w:val="004F1E15"/>
    <w:rsid w:val="005169DC"/>
    <w:rsid w:val="00525EA9"/>
    <w:rsid w:val="0055339A"/>
    <w:rsid w:val="00585DE8"/>
    <w:rsid w:val="005A27AC"/>
    <w:rsid w:val="005E0119"/>
    <w:rsid w:val="005E5358"/>
    <w:rsid w:val="00654CE9"/>
    <w:rsid w:val="0065754D"/>
    <w:rsid w:val="00680ACB"/>
    <w:rsid w:val="006B7429"/>
    <w:rsid w:val="006E5F05"/>
    <w:rsid w:val="007004E3"/>
    <w:rsid w:val="0071563D"/>
    <w:rsid w:val="00782067"/>
    <w:rsid w:val="007A6563"/>
    <w:rsid w:val="008E173F"/>
    <w:rsid w:val="008E3DF8"/>
    <w:rsid w:val="008F5D69"/>
    <w:rsid w:val="008F741B"/>
    <w:rsid w:val="00933F2A"/>
    <w:rsid w:val="0094269D"/>
    <w:rsid w:val="00992BD7"/>
    <w:rsid w:val="00996930"/>
    <w:rsid w:val="00A01FD1"/>
    <w:rsid w:val="00A116D4"/>
    <w:rsid w:val="00A15A0A"/>
    <w:rsid w:val="00A21289"/>
    <w:rsid w:val="00A633A4"/>
    <w:rsid w:val="00A91D09"/>
    <w:rsid w:val="00AC0491"/>
    <w:rsid w:val="00B0231A"/>
    <w:rsid w:val="00B0315B"/>
    <w:rsid w:val="00B210F9"/>
    <w:rsid w:val="00B426E6"/>
    <w:rsid w:val="00BC46FF"/>
    <w:rsid w:val="00BD6AF9"/>
    <w:rsid w:val="00C15DAC"/>
    <w:rsid w:val="00C32AC8"/>
    <w:rsid w:val="00C40CAE"/>
    <w:rsid w:val="00CC36FF"/>
    <w:rsid w:val="00D4479F"/>
    <w:rsid w:val="00D73F21"/>
    <w:rsid w:val="00DA36BA"/>
    <w:rsid w:val="00E627F3"/>
    <w:rsid w:val="00EC726F"/>
    <w:rsid w:val="00EE0B8F"/>
    <w:rsid w:val="00F10986"/>
    <w:rsid w:val="00F2606D"/>
    <w:rsid w:val="00F66778"/>
    <w:rsid w:val="00F76DDA"/>
    <w:rsid w:val="00FA0A1E"/>
    <w:rsid w:val="00FB6A50"/>
    <w:rsid w:val="00FC0E35"/>
    <w:rsid w:val="00FD6FB6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63B8F91"/>
  <w15:docId w15:val="{9B16C0BC-2514-4767-BD41-54069B92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6E6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6FB6"/>
    <w:rPr>
      <w:color w:val="0000FF"/>
      <w:u w:val="single"/>
    </w:rPr>
  </w:style>
  <w:style w:type="character" w:styleId="Strong">
    <w:name w:val="Strong"/>
    <w:uiPriority w:val="99"/>
    <w:qFormat/>
    <w:rsid w:val="00FD6FB6"/>
    <w:rPr>
      <w:b/>
      <w:bCs/>
    </w:rPr>
  </w:style>
  <w:style w:type="paragraph" w:styleId="ListParagraph">
    <w:name w:val="List Paragraph"/>
    <w:basedOn w:val="Normal"/>
    <w:uiPriority w:val="99"/>
    <w:qFormat/>
    <w:rsid w:val="00063369"/>
    <w:pPr>
      <w:ind w:left="720"/>
    </w:pPr>
  </w:style>
  <w:style w:type="character" w:customStyle="1" w:styleId="UnresolvedMention1">
    <w:name w:val="Unresolved Mention1"/>
    <w:uiPriority w:val="99"/>
    <w:semiHidden/>
    <w:rsid w:val="005A27AC"/>
    <w:rPr>
      <w:color w:val="80808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kusis@inbox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is.kusi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2463</Characters>
  <Application>Microsoft Office Word</Application>
  <DocSecurity>0</DocSecurity>
  <Lines>20</Lines>
  <Paragraphs>5</Paragraphs>
  <ScaleCrop>false</ScaleCrop>
  <Company>LLU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EIROPASPARLAMENTA SIMULĀCIJAS SPĒLE</dc:title>
  <dc:subject/>
  <dc:creator>Boss</dc:creator>
  <cp:keywords/>
  <dc:description/>
  <cp:lastModifiedBy>Elina</cp:lastModifiedBy>
  <cp:revision>8</cp:revision>
  <dcterms:created xsi:type="dcterms:W3CDTF">2018-03-28T19:49:00Z</dcterms:created>
  <dcterms:modified xsi:type="dcterms:W3CDTF">2018-04-02T15:00:00Z</dcterms:modified>
</cp:coreProperties>
</file>