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BF" w:rsidRPr="00294015" w:rsidRDefault="000852BF" w:rsidP="00294015">
      <w:pPr>
        <w:spacing w:after="0" w:line="276" w:lineRule="auto"/>
        <w:rPr>
          <w:b/>
          <w:sz w:val="24"/>
        </w:rPr>
      </w:pPr>
    </w:p>
    <w:p w:rsidR="00C31D8C" w:rsidRDefault="00294015" w:rsidP="00294015">
      <w:pPr>
        <w:spacing w:after="0" w:line="276" w:lineRule="auto"/>
        <w:rPr>
          <w:b/>
          <w:sz w:val="24"/>
        </w:rPr>
      </w:pPr>
      <w:r>
        <w:rPr>
          <w:b/>
          <w:sz w:val="24"/>
        </w:rPr>
        <w:t xml:space="preserve">Jaunākās grāmatas skolas </w:t>
      </w:r>
      <w:r w:rsidR="000852BF" w:rsidRPr="00294015">
        <w:rPr>
          <w:b/>
          <w:sz w:val="24"/>
        </w:rPr>
        <w:t xml:space="preserve"> bibliotēkā</w:t>
      </w:r>
    </w:p>
    <w:p w:rsidR="00070581" w:rsidRDefault="0081011F" w:rsidP="00294015">
      <w:pPr>
        <w:spacing w:after="0" w:line="276" w:lineRule="auto"/>
        <w:rPr>
          <w:b/>
          <w:sz w:val="24"/>
        </w:rPr>
      </w:pPr>
      <w:bookmarkStart w:id="0" w:name="_GoBack"/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24EACC79" wp14:editId="5EB2F9F9">
            <wp:simplePos x="0" y="0"/>
            <wp:positionH relativeFrom="margin">
              <wp:posOffset>4973955</wp:posOffset>
            </wp:positionH>
            <wp:positionV relativeFrom="margin">
              <wp:posOffset>431800</wp:posOffset>
            </wp:positionV>
            <wp:extent cx="1272089" cy="1933575"/>
            <wp:effectExtent l="0" t="0" r="4445" b="0"/>
            <wp:wrapSquare wrapText="bothSides"/>
            <wp:docPr id="4" name="Attēls 4" descr="http://gramata24.lv/assets/images/000/014/952/atceries_original.jpg?144337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mata24.lv/assets/images/000/014/952/atceries_original.jpg?14433798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8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TableGridLight"/>
        <w:tblpPr w:leftFromText="180" w:rightFromText="180" w:vertAnchor="text" w:horzAnchor="margin" w:tblpY="769"/>
        <w:tblOverlap w:val="never"/>
        <w:tblW w:w="0" w:type="auto"/>
        <w:tblLook w:val="0000" w:firstRow="0" w:lastRow="0" w:firstColumn="0" w:lastColumn="0" w:noHBand="0" w:noVBand="0"/>
      </w:tblPr>
      <w:tblGrid>
        <w:gridCol w:w="6771"/>
      </w:tblGrid>
      <w:tr w:rsidR="0081011F" w:rsidTr="0081011F">
        <w:trPr>
          <w:trHeight w:val="379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Notārs, Tr. Belašs jeb Vilcienā lasāma grāmata.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Mote, Anderss de la. Troksnis. [2.] grāmata.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Mote, Anderss, de la. [geim]. [1.] grāmata. / 2014.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Jungbluts, Rolands. Atceries.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Lorija, Luisa. Devējs. / 2012.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Eijals, Nirs. Noķert uz āķa.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Grānts, Maikls. Bads.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Dragniča, Nataša. Ik dienu, ik stundu. / 2013.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Werber, Bernard. Mēs-dievi. 3. grāmata. / 2012.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>Verbērs, Bernārs. Tanatonauti. 1. grāmata. / 2010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Embridžs, Bens. Psy-Q. / 2015. </w:t>
            </w:r>
          </w:p>
        </w:tc>
      </w:tr>
      <w:tr w:rsidR="0081011F" w:rsidTr="0081011F">
        <w:trPr>
          <w:trHeight w:val="232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Klains, Ernests. Spēle sākas. / 201X.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Lū, Ērlenns. Mulejs. / 2012.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>Uzule, Laura. Latviešu kapusvētki : identitātes rituāls. / 2014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Rubenis, Andris. Vienkārši romantisms viltusromantikas laikā. / 2014.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Filosofiskā antropoloģija. I.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Bēgšana no brīvības?. / 2014.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Liepa, Dite. Latvijas preses valoda. / 2011.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>Praude, Valērijs. Integrētā mārketinga komunikācija. 1. grāmata. / 2015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Kremzera, Stefānija. Dienā, kad mācījos lidot.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Bukšs, Aldis. Parādu piedzinēji.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Berelis, Guntis. Vārdiem nebija vietas.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Roze, Guna. 101. kilometrs.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>Zandere, Inese. No mazā. / 2015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Mārtuža, Eva. Nepiesavināma.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r>
              <w:rPr>
                <w:color w:val="000000"/>
              </w:rPr>
              <w:t xml:space="preserve">Meisa, Kerolaina. Arhetipi. / 2015. </w:t>
            </w:r>
          </w:p>
        </w:tc>
      </w:tr>
      <w:tr w:rsidR="0081011F" w:rsidTr="0081011F">
        <w:trPr>
          <w:trHeight w:val="231"/>
        </w:trPr>
        <w:tc>
          <w:tcPr>
            <w:tcW w:w="6771" w:type="dxa"/>
          </w:tcPr>
          <w:p w:rsidR="0081011F" w:rsidRDefault="0081011F" w:rsidP="0081011F">
            <w:pPr>
              <w:rPr>
                <w:color w:val="000000"/>
              </w:rPr>
            </w:pPr>
            <w:r>
              <w:rPr>
                <w:color w:val="000000"/>
              </w:rPr>
              <w:t>Tellere, Janne. Nekas./2015.</w:t>
            </w:r>
          </w:p>
        </w:tc>
      </w:tr>
    </w:tbl>
    <w:p w:rsidR="00070581" w:rsidRPr="00070581" w:rsidRDefault="0081011F" w:rsidP="00070581">
      <w:pPr>
        <w:spacing w:after="0" w:line="240" w:lineRule="auto"/>
        <w:rPr>
          <w:b/>
          <w:sz w:val="24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75EC557D" wp14:editId="06989B0B">
            <wp:simplePos x="0" y="0"/>
            <wp:positionH relativeFrom="margin">
              <wp:posOffset>3766185</wp:posOffset>
            </wp:positionH>
            <wp:positionV relativeFrom="margin">
              <wp:posOffset>4167505</wp:posOffset>
            </wp:positionV>
            <wp:extent cx="1371600" cy="2092612"/>
            <wp:effectExtent l="0" t="0" r="0" b="3175"/>
            <wp:wrapSquare wrapText="bothSides"/>
            <wp:docPr id="5" name="Attēls 5" descr="http://www.apgadsmansards.lv/public/assets/books/original_954f338b2c932ed1f1fbbd10f2830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pgadsmansards.lv/public/assets/books/original_954f338b2c932ed1f1fbbd10f28301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531C8495" wp14:editId="08172EA2">
            <wp:simplePos x="0" y="0"/>
            <wp:positionH relativeFrom="margin">
              <wp:posOffset>5363210</wp:posOffset>
            </wp:positionH>
            <wp:positionV relativeFrom="margin">
              <wp:posOffset>2747645</wp:posOffset>
            </wp:positionV>
            <wp:extent cx="1181100" cy="1771015"/>
            <wp:effectExtent l="0" t="0" r="0" b="635"/>
            <wp:wrapSquare wrapText="bothSides"/>
            <wp:docPr id="2" name="Attēls 2" descr="http://www.zvaigzne.lv/images/books/112623/300x0_be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vaigzne.lv/images/books/112623/300x0_bel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C64C2E8" wp14:editId="4096381D">
            <wp:simplePos x="0" y="0"/>
            <wp:positionH relativeFrom="margin">
              <wp:posOffset>4115435</wp:posOffset>
            </wp:positionH>
            <wp:positionV relativeFrom="margin">
              <wp:posOffset>1929130</wp:posOffset>
            </wp:positionV>
            <wp:extent cx="1095375" cy="1654016"/>
            <wp:effectExtent l="0" t="0" r="0" b="3810"/>
            <wp:wrapSquare wrapText="bothSides"/>
            <wp:docPr id="3" name="Attēls 3" descr="Anderss de la Mote - [gei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erss de la Mote - [geim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t xml:space="preserve"> </w:t>
      </w:r>
      <w:r w:rsidR="00070581" w:rsidRPr="00070581">
        <w:rPr>
          <w:b/>
          <w:sz w:val="24"/>
        </w:rPr>
        <w:t xml:space="preserve">Pateicoties Jūsu ziedojumiem  Spīdolas ģimnāzijas izaugsmes fondam, </w:t>
      </w:r>
      <w:r>
        <w:rPr>
          <w:b/>
          <w:sz w:val="24"/>
        </w:rPr>
        <w:t>skolas bibliotēkā ir šādas jaunākās grāmatas:</w:t>
      </w:r>
    </w:p>
    <w:p w:rsidR="0081011F" w:rsidRDefault="0081011F" w:rsidP="0081011F">
      <w:pPr>
        <w:spacing w:line="240" w:lineRule="auto"/>
      </w:pPr>
    </w:p>
    <w:p w:rsidR="00070581" w:rsidRPr="00294015" w:rsidRDefault="00070581" w:rsidP="0081011F">
      <w:pPr>
        <w:spacing w:after="0" w:line="240" w:lineRule="auto"/>
      </w:pPr>
    </w:p>
    <w:sectPr w:rsidR="00070581" w:rsidRPr="00294015" w:rsidSect="00070581">
      <w:pgSz w:w="11906" w:h="16838"/>
      <w:pgMar w:top="22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4C0F"/>
    <w:multiLevelType w:val="hybridMultilevel"/>
    <w:tmpl w:val="53622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89"/>
    <w:rsid w:val="000069A1"/>
    <w:rsid w:val="00070581"/>
    <w:rsid w:val="000852BF"/>
    <w:rsid w:val="00131D8B"/>
    <w:rsid w:val="001851F2"/>
    <w:rsid w:val="002270E9"/>
    <w:rsid w:val="00294015"/>
    <w:rsid w:val="003A4DB2"/>
    <w:rsid w:val="004931B5"/>
    <w:rsid w:val="004B42BF"/>
    <w:rsid w:val="005F5990"/>
    <w:rsid w:val="006D430E"/>
    <w:rsid w:val="00712411"/>
    <w:rsid w:val="007F4102"/>
    <w:rsid w:val="0081011F"/>
    <w:rsid w:val="00830F48"/>
    <w:rsid w:val="00981B3B"/>
    <w:rsid w:val="009A2658"/>
    <w:rsid w:val="00A942D1"/>
    <w:rsid w:val="00C30401"/>
    <w:rsid w:val="00C31D8C"/>
    <w:rsid w:val="00CA7237"/>
    <w:rsid w:val="00DB6795"/>
    <w:rsid w:val="00DD3560"/>
    <w:rsid w:val="00DF09EB"/>
    <w:rsid w:val="00E27649"/>
    <w:rsid w:val="00F25189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4894-7221-4A3B-9D10-EACB3C7E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6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102"/>
    <w:pPr>
      <w:ind w:left="720"/>
      <w:contextualSpacing/>
    </w:pPr>
  </w:style>
  <w:style w:type="paragraph" w:customStyle="1" w:styleId="EmptyLayoutCell">
    <w:name w:val="EmptyLayoutCell"/>
    <w:basedOn w:val="Normal"/>
    <w:rsid w:val="0081011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table" w:styleId="TableGridLight">
    <w:name w:val="Grid Table Light"/>
    <w:basedOn w:val="TableNormal"/>
    <w:uiPriority w:val="40"/>
    <w:rsid w:val="008101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Vevere</dc:creator>
  <cp:keywords/>
  <dc:description/>
  <cp:lastModifiedBy>Andersone Marita</cp:lastModifiedBy>
  <cp:revision>2</cp:revision>
  <dcterms:created xsi:type="dcterms:W3CDTF">2015-10-21T10:04:00Z</dcterms:created>
  <dcterms:modified xsi:type="dcterms:W3CDTF">2015-10-21T10:04:00Z</dcterms:modified>
</cp:coreProperties>
</file>